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Cronograma Disciplina NUP-340-Biologia Molecular II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Carga Horária-60h; 4 créditos</w:t>
      </w:r>
    </w:p>
    <w:p>
      <w:pPr>
        <w:pStyle w:val="Normal"/>
        <w:rPr>
          <w:color w:val="222222"/>
        </w:rPr>
      </w:pPr>
      <w:r>
        <w:rPr>
          <w:rFonts w:cs="Calibri" w:ascii="Calibri" w:hAnsi="Calibri" w:asciiTheme="minorHAnsi" w:cstheme="minorHAnsi" w:hAnsiTheme="minorHAnsi"/>
          <w:color w:val="222222"/>
          <w:shd w:fill="FFFFFF" w:val="clear"/>
        </w:rPr>
        <w:t>L</w:t>
      </w:r>
      <w:r>
        <w:rPr>
          <w:rFonts w:cs="Calibri" w:ascii="Calibri" w:hAnsi="Calibri" w:asciiTheme="minorHAnsi" w:cstheme="minorHAnsi" w:hAnsiTheme="minorHAnsi"/>
          <w:color w:val="222222"/>
          <w:shd w:fill="FFFFFF" w:val="clear"/>
        </w:rPr>
        <w:t>ocal: Laboratório de Bioquímica e Biologia Molecular, sala 45 do ICEB II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Profa. Renata Guerra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6040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Data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 xml:space="preserve">Atividade- 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11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/09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Introdução ao Curso- Aspectos práticos do preparo de soluções para uso em clonagem gênica;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Preparo de célula compotente/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13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/09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Clonagem e transformação bacteriana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15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/09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 xml:space="preserve">Extração de DNA plasmidial, </w:t>
            </w:r>
            <w:r>
              <w:rPr>
                <w:rFonts w:eastAsia="Calibri" w:cs="Times New Roman" w:ascii="Calibri" w:hAnsi="Calibr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Proteína recombinante, Western blot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18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/09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Extração de DNAg e RNA total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2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0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/09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 xml:space="preserve">PCR 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22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/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09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Técnicas para estudo da função gênica I- Gene  reporter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25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/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09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i/>
                <w:iCs/>
                <w:kern w:val="0"/>
                <w:sz w:val="24"/>
                <w:szCs w:val="24"/>
                <w:lang w:val="pt-BR" w:eastAsia="en-US" w:bidi="ar-SA"/>
              </w:rPr>
              <w:t>Técnicas para estudo da função gênica I- Gene  reporter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27/09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 xml:space="preserve">Técnicas para estudo da função gênica-II- </w:t>
            </w:r>
            <w:r>
              <w:rPr>
                <w:rFonts w:eastAsia="Calibri" w:cs="Times New Roman" w:ascii="Calibri" w:hAnsi="Calibri"/>
                <w:i/>
                <w:iCs/>
                <w:kern w:val="0"/>
                <w:sz w:val="24"/>
                <w:szCs w:val="24"/>
                <w:lang w:val="pt-BR" w:eastAsia="en-US" w:bidi="ar-SA"/>
              </w:rPr>
              <w:t xml:space="preserve">Hibridação in situ 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29</w:t>
            </w: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>/10</w:t>
            </w:r>
          </w:p>
        </w:tc>
        <w:tc>
          <w:tcPr>
            <w:tcW w:w="6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pt-BR" w:eastAsia="en-US" w:bidi="ar-SA"/>
              </w:rPr>
              <w:t xml:space="preserve">Técnicas para estudo da função gênica-II- </w:t>
            </w:r>
            <w:r>
              <w:rPr>
                <w:rFonts w:eastAsia="Calibri" w:cs="Times New Roman" w:ascii="Calibri" w:hAnsi="Calibri"/>
                <w:i/>
                <w:iCs/>
                <w:kern w:val="0"/>
                <w:sz w:val="24"/>
                <w:szCs w:val="24"/>
                <w:lang w:val="pt-BR" w:eastAsia="en-US" w:bidi="ar-SA"/>
              </w:rPr>
              <w:t>Hibridação in situ/</w:t>
            </w:r>
            <w:r>
              <w:rPr>
                <w:rFonts w:eastAsia="Calibri" w:cs="Times New Roman" w:ascii="Calibri" w:hAnsi="Calibri"/>
                <w:i/>
                <w:iCs/>
                <w:kern w:val="0"/>
                <w:sz w:val="24"/>
                <w:szCs w:val="24"/>
                <w:lang w:val="pt-BR" w:eastAsia="en-US" w:bidi="ar-SA"/>
              </w:rPr>
              <w:t>Discussão geral e Encerramento do Curso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c53e08"/>
    <w:rPr/>
  </w:style>
  <w:style w:type="character" w:styleId="LinkdaInternet">
    <w:name w:val="Link da Internet"/>
    <w:basedOn w:val="DefaultParagraphFont"/>
    <w:uiPriority w:val="99"/>
    <w:semiHidden/>
    <w:unhideWhenUsed/>
    <w:rsid w:val="00c53e0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c751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Application>LibreOffice/7.3.1.3$Windows_X86_64 LibreOffice_project/a69ca51ded25f3eefd52d7bf9a5fad8c90b87951</Application>
  <AppVersion>15.0000</AppVersion>
  <Pages>1</Pages>
  <Words>113</Words>
  <Characters>660</Characters>
  <CharactersWithSpaces>753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2021-09-21T14:53:00Z</dcterms:created>
  <dc:creator>Renata Sa</dc:creator>
  <dc:description/>
  <dc:language>pt-BR</dc:language>
  <cp:lastModifiedBy/>
  <dcterms:modified xsi:type="dcterms:W3CDTF">2023-07-31T10:26:13Z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