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76BE" w14:textId="54565EE6" w:rsidR="00E5575C" w:rsidRDefault="00E5575C">
      <w:proofErr w:type="spellStart"/>
      <w:r>
        <w:t>Contéudo</w:t>
      </w:r>
      <w:proofErr w:type="spellEnd"/>
      <w:r>
        <w:t xml:space="preserve"> Programático de </w:t>
      </w:r>
      <w:r w:rsidRPr="00E5575C">
        <w:t>Regulação do Metabolismo e Implicações Fisiopatológicas</w:t>
      </w:r>
    </w:p>
    <w:p w14:paraId="10838EC6" w14:textId="22090704" w:rsidR="00E5575C" w:rsidRDefault="00E5575C"/>
    <w:p w14:paraId="076901DB" w14:textId="77777777" w:rsidR="00E5575C" w:rsidRPr="00E5575C" w:rsidRDefault="00E5575C" w:rsidP="00E5575C">
      <w:r w:rsidRPr="00E5575C">
        <w:rPr>
          <w:b/>
          <w:bCs/>
          <w:lang w:val="pt-PT"/>
        </w:rPr>
        <w:t>Conteúdo programático:</w:t>
      </w:r>
    </w:p>
    <w:p w14:paraId="6278D3DF" w14:textId="77777777" w:rsidR="00E5575C" w:rsidRPr="00E5575C" w:rsidRDefault="00E5575C" w:rsidP="00E5575C">
      <w:r w:rsidRPr="00E5575C">
        <w:rPr>
          <w:b/>
          <w:bCs/>
          <w:lang w:val="pt-PT"/>
        </w:rPr>
        <w:t>Atividades sincrônicas</w:t>
      </w:r>
      <w:r w:rsidRPr="00E5575C">
        <w:rPr>
          <w:lang w:val="pt-PT"/>
        </w:rPr>
        <w:t>: serão realizadas no horário de </w:t>
      </w:r>
      <w:r w:rsidRPr="00E5575C">
        <w:rPr>
          <w:b/>
          <w:bCs/>
          <w:u w:val="single"/>
          <w:lang w:val="pt-PT"/>
        </w:rPr>
        <w:t>09:00 às 12:00</w:t>
      </w:r>
      <w:r w:rsidRPr="00E5575C">
        <w:rPr>
          <w:lang w:val="pt-PT"/>
        </w:rPr>
        <w:t> nos dias </w:t>
      </w:r>
      <w:r w:rsidRPr="00E5575C">
        <w:rPr>
          <w:b/>
          <w:bCs/>
          <w:lang w:val="pt-PT"/>
        </w:rPr>
        <w:t>17-11</w:t>
      </w:r>
      <w:r w:rsidRPr="00E5575C">
        <w:rPr>
          <w:lang w:val="pt-PT"/>
        </w:rPr>
        <w:t> (</w:t>
      </w:r>
      <w:r w:rsidRPr="00E5575C">
        <w:t>Principais Hormônios Envolvidos No Controle Do Metabolismo Energético</w:t>
      </w:r>
      <w:r w:rsidRPr="00E5575C">
        <w:rPr>
          <w:lang w:val="pt-PT"/>
        </w:rPr>
        <w:t>), </w:t>
      </w:r>
      <w:r w:rsidRPr="00E5575C">
        <w:rPr>
          <w:b/>
          <w:bCs/>
          <w:lang w:val="pt-PT"/>
        </w:rPr>
        <w:t>24-11</w:t>
      </w:r>
      <w:r w:rsidRPr="00E5575C">
        <w:rPr>
          <w:lang w:val="pt-PT"/>
        </w:rPr>
        <w:t> (</w:t>
      </w:r>
      <w:r w:rsidRPr="00E5575C">
        <w:t>Integração Do Metabolismo Bioenergético)</w:t>
      </w:r>
      <w:r w:rsidRPr="00E5575C">
        <w:rPr>
          <w:lang w:val="pt-PT"/>
        </w:rPr>
        <w:t>, </w:t>
      </w:r>
      <w:r w:rsidRPr="00E5575C">
        <w:rPr>
          <w:b/>
          <w:bCs/>
          <w:lang w:val="pt-PT"/>
        </w:rPr>
        <w:t>01-12</w:t>
      </w:r>
      <w:r w:rsidRPr="00E5575C">
        <w:rPr>
          <w:lang w:val="pt-PT"/>
        </w:rPr>
        <w:t> (</w:t>
      </w:r>
      <w:r w:rsidRPr="00E5575C">
        <w:t>Obesidade E Diabetes: Alterações Metabólicas E Sinalização Celular)</w:t>
      </w:r>
      <w:r w:rsidRPr="00E5575C">
        <w:rPr>
          <w:lang w:val="pt-PT"/>
        </w:rPr>
        <w:t>, </w:t>
      </w:r>
      <w:r w:rsidRPr="00E5575C">
        <w:rPr>
          <w:b/>
          <w:bCs/>
          <w:lang w:val="pt-PT"/>
        </w:rPr>
        <w:t>08-12</w:t>
      </w:r>
      <w:r w:rsidRPr="00E5575C">
        <w:rPr>
          <w:lang w:val="pt-PT"/>
        </w:rPr>
        <w:t> (</w:t>
      </w:r>
      <w:r w:rsidRPr="00E5575C">
        <w:t>Alterações No Balanço Redox E Suas Implicações Fisiopatológicas)</w:t>
      </w:r>
      <w:r w:rsidRPr="00E5575C">
        <w:rPr>
          <w:lang w:val="pt-PT"/>
        </w:rPr>
        <w:t>. As aulas sincrônicas serão gravadas e o link de acesso será disponibilizado no Google Classroom.</w:t>
      </w:r>
    </w:p>
    <w:p w14:paraId="5064FD62" w14:textId="77777777" w:rsidR="00E5575C" w:rsidRPr="00E5575C" w:rsidRDefault="00E5575C" w:rsidP="00E5575C">
      <w:r w:rsidRPr="00E5575C">
        <w:rPr>
          <w:b/>
          <w:bCs/>
          <w:lang w:val="pt-PT"/>
        </w:rPr>
        <w:t>Atividades assincrônicas:</w:t>
      </w:r>
      <w:r w:rsidRPr="00E5575C">
        <w:rPr>
          <w:lang w:val="pt-PT"/>
        </w:rPr>
        <w:t> o restante da carga horária será contemplada através de atividades assincrônicas, tais como: estudo de casos clínicos, resenhas sobre artigos científicos, elaboração de mapas mentais, análise crítica fundamentada em evidências sobre informações disponíveis em mídias sociais e elaboração do vídeo temático final.</w:t>
      </w:r>
    </w:p>
    <w:p w14:paraId="4F5EEA10" w14:textId="77777777" w:rsidR="00E5575C" w:rsidRDefault="00E5575C"/>
    <w:sectPr w:rsidR="00E557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5C"/>
    <w:rsid w:val="00E5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1D4FB"/>
  <w15:chartTrackingRefBased/>
  <w15:docId w15:val="{06328E58-7155-4298-8D9B-F2F76169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Santiago Viol</dc:creator>
  <cp:keywords/>
  <dc:description/>
  <cp:lastModifiedBy>Robson Santiago Viol</cp:lastModifiedBy>
  <cp:revision>1</cp:revision>
  <dcterms:created xsi:type="dcterms:W3CDTF">2021-07-20T12:39:00Z</dcterms:created>
  <dcterms:modified xsi:type="dcterms:W3CDTF">2021-07-20T12:40:00Z</dcterms:modified>
</cp:coreProperties>
</file>